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tbl>
      <w:tblPr>
        <w:tblpPr w:leftFromText="141" w:rightFromText="141" w:vertAnchor="text" w:tblpY="1"/>
        <w:tblOverlap w:val="never"/>
        <w:tblW w:w="10135" w:type="dxa"/>
        <w:tblLayout w:type="fixed"/>
        <w:tblCellMar>
          <w:left w:w="70" w:type="dxa"/>
          <w:right w:w="70" w:type="dxa"/>
        </w:tblCellMar>
        <w:tblLook w:val="0000" w:firstRow="0" w:lastRow="0" w:firstColumn="0" w:lastColumn="0" w:noHBand="0" w:noVBand="0"/>
      </w:tblPr>
      <w:tblGrid>
        <w:gridCol w:w="7166"/>
        <w:gridCol w:w="454"/>
        <w:gridCol w:w="2515"/>
      </w:tblGrid>
      <w:tr w:rsidRPr="000250C7" w:rsidR="00EC43E0" w:rsidTr="448342A5" w14:paraId="0D31ED5D" w14:textId="77777777">
        <w:trPr>
          <w:cantSplit/>
          <w:trHeight w:val="255"/>
        </w:trPr>
        <w:tc>
          <w:tcPr>
            <w:tcW w:w="7166" w:type="dxa"/>
            <w:vMerge w:val="restart"/>
            <w:tcMar/>
          </w:tcPr>
          <w:p w:rsidR="00EC43E0" w:rsidP="00EC43E0" w:rsidRDefault="00EC43E0" w14:paraId="687F1CB3" w14:textId="77777777">
            <w:pPr>
              <w:spacing w:after="0" w:line="240" w:lineRule="auto"/>
              <w:rPr>
                <w:rFonts w:ascii="Arial" w:hAnsi="Arial" w:eastAsia="Times New Roman" w:cs="Arial"/>
                <w:b/>
                <w:sz w:val="20"/>
                <w:szCs w:val="20"/>
                <w:lang w:eastAsia="de-DE"/>
              </w:rPr>
            </w:pPr>
          </w:p>
          <w:p w:rsidRPr="0041526A" w:rsidR="0041526A" w:rsidP="0041526A" w:rsidRDefault="0041526A" w14:paraId="23C87B52" w14:textId="661DD2E2">
            <w:pPr>
              <w:tabs>
                <w:tab w:val="left" w:pos="1062"/>
              </w:tabs>
              <w:rPr>
                <w:rFonts w:ascii="Arial" w:hAnsi="Arial" w:eastAsia="Times New Roman" w:cs="Arial"/>
                <w:sz w:val="20"/>
                <w:szCs w:val="20"/>
                <w:lang w:eastAsia="de-DE"/>
              </w:rPr>
            </w:pPr>
          </w:p>
        </w:tc>
        <w:tc>
          <w:tcPr>
            <w:tcW w:w="2969" w:type="dxa"/>
            <w:gridSpan w:val="2"/>
            <w:tcMar/>
            <w:vAlign w:val="center"/>
          </w:tcPr>
          <w:p w:rsidRPr="000250C7" w:rsidR="00EC43E0" w:rsidP="448342A5" w:rsidRDefault="00797A73" w14:paraId="5D2FC8A9" w14:textId="3D1C2518">
            <w:pPr>
              <w:spacing w:after="0" w:line="240" w:lineRule="auto"/>
              <w:ind w:left="-70"/>
              <w:rPr>
                <w:rFonts w:ascii="Arial" w:hAnsi="Arial" w:eastAsia="Times New Roman" w:cs="Arial"/>
                <w:b w:val="1"/>
                <w:bCs w:val="1"/>
                <w:sz w:val="18"/>
                <w:szCs w:val="18"/>
                <w:lang w:eastAsia="de-DE"/>
              </w:rPr>
            </w:pPr>
            <w:r w:rsidRPr="448342A5" w:rsidR="2F03B29E">
              <w:rPr>
                <w:rFonts w:ascii="Arial" w:hAnsi="Arial" w:eastAsia="Times New Roman" w:cs="Arial"/>
                <w:b w:val="1"/>
                <w:bCs w:val="1"/>
                <w:sz w:val="18"/>
                <w:szCs w:val="18"/>
                <w:lang w:eastAsia="de-DE"/>
              </w:rPr>
              <w:t>Maria Schwaiger</w:t>
            </w:r>
          </w:p>
        </w:tc>
      </w:tr>
      <w:tr w:rsidRPr="000250C7" w:rsidR="00EC43E0" w:rsidTr="448342A5" w14:paraId="3D2E2710" w14:textId="77777777">
        <w:trPr>
          <w:cantSplit/>
          <w:trHeight w:val="255"/>
        </w:trPr>
        <w:tc>
          <w:tcPr>
            <w:tcW w:w="7166" w:type="dxa"/>
            <w:vMerge/>
            <w:tcMar/>
          </w:tcPr>
          <w:p w:rsidRPr="000250C7" w:rsidR="00EC43E0" w:rsidP="00EC43E0" w:rsidRDefault="00EC43E0" w14:paraId="4F6BC6D3" w14:textId="77777777">
            <w:pPr>
              <w:spacing w:after="0" w:line="240" w:lineRule="auto"/>
              <w:rPr>
                <w:rFonts w:ascii="Arial" w:hAnsi="Arial" w:eastAsia="Times New Roman" w:cs="Arial"/>
                <w:b/>
                <w:sz w:val="20"/>
                <w:szCs w:val="20"/>
                <w:lang w:eastAsia="de-DE"/>
              </w:rPr>
            </w:pPr>
          </w:p>
        </w:tc>
        <w:tc>
          <w:tcPr>
            <w:tcW w:w="2969" w:type="dxa"/>
            <w:gridSpan w:val="2"/>
            <w:tcMar/>
            <w:vAlign w:val="center"/>
          </w:tcPr>
          <w:p w:rsidRPr="000250C7" w:rsidR="00EC43E0" w:rsidP="448342A5" w:rsidRDefault="00797A73" w14:paraId="4F4C9B1E" w14:textId="59BD417F">
            <w:pPr>
              <w:spacing w:after="0" w:line="240" w:lineRule="auto"/>
              <w:ind w:left="-70"/>
              <w:rPr>
                <w:rFonts w:ascii="Arial" w:hAnsi="Arial" w:eastAsia="Times New Roman" w:cs="Arial"/>
                <w:b w:val="1"/>
                <w:bCs w:val="1"/>
                <w:sz w:val="18"/>
                <w:szCs w:val="18"/>
                <w:lang w:eastAsia="de-DE"/>
              </w:rPr>
            </w:pPr>
            <w:r w:rsidRPr="448342A5" w:rsidR="2F03B29E">
              <w:rPr>
                <w:rFonts w:ascii="Arial" w:hAnsi="Arial" w:eastAsia="Times New Roman" w:cs="Arial"/>
                <w:b w:val="1"/>
                <w:bCs w:val="1"/>
                <w:sz w:val="18"/>
                <w:szCs w:val="18"/>
                <w:lang w:eastAsia="de-DE"/>
              </w:rPr>
              <w:t>Teamleitung Tourismus Marketing</w:t>
            </w:r>
          </w:p>
          <w:p w:rsidRPr="000250C7" w:rsidR="00EC43E0" w:rsidP="448342A5" w:rsidRDefault="00797A73" w14:paraId="20FA9584" w14:textId="06694810">
            <w:pPr>
              <w:spacing w:after="0" w:line="240" w:lineRule="auto"/>
              <w:ind w:left="-70"/>
              <w:rPr>
                <w:rFonts w:ascii="Arial" w:hAnsi="Arial" w:eastAsia="Times New Roman" w:cs="Arial"/>
                <w:b w:val="1"/>
                <w:bCs w:val="1"/>
                <w:sz w:val="18"/>
                <w:szCs w:val="18"/>
                <w:lang w:eastAsia="de-DE"/>
              </w:rPr>
            </w:pPr>
          </w:p>
          <w:p w:rsidRPr="000250C7" w:rsidR="00EC43E0" w:rsidP="448342A5" w:rsidRDefault="00797A73" w14:paraId="5D565F50" w14:textId="4117225E">
            <w:pPr>
              <w:spacing w:after="0" w:line="240" w:lineRule="auto"/>
              <w:ind w:left="-70"/>
              <w:rPr>
                <w:rFonts w:ascii="Arial" w:hAnsi="Arial" w:eastAsia="Times New Roman" w:cs="Arial"/>
                <w:b w:val="1"/>
                <w:bCs w:val="1"/>
                <w:sz w:val="18"/>
                <w:szCs w:val="18"/>
                <w:lang w:eastAsia="de-DE"/>
              </w:rPr>
            </w:pPr>
            <w:r w:rsidRPr="448342A5" w:rsidR="2F03B29E">
              <w:rPr>
                <w:rFonts w:ascii="Arial" w:hAnsi="Arial" w:eastAsia="Times New Roman" w:cs="Arial"/>
                <w:b w:val="1"/>
                <w:bCs w:val="1"/>
                <w:sz w:val="18"/>
                <w:szCs w:val="18"/>
                <w:lang w:eastAsia="de-DE"/>
              </w:rPr>
              <w:t>Tel.: +49 8652 6002 0</w:t>
            </w:r>
          </w:p>
          <w:p w:rsidRPr="000250C7" w:rsidR="00EC43E0" w:rsidP="448342A5" w:rsidRDefault="00797A73" w14:paraId="78E49D78" w14:textId="52A3FC32">
            <w:pPr>
              <w:spacing w:after="0" w:line="240" w:lineRule="auto"/>
              <w:ind w:left="-70"/>
              <w:rPr>
                <w:rFonts w:ascii="Arial" w:hAnsi="Arial" w:eastAsia="Times New Roman" w:cs="Arial"/>
                <w:b w:val="1"/>
                <w:bCs w:val="1"/>
                <w:sz w:val="18"/>
                <w:szCs w:val="18"/>
                <w:lang w:eastAsia="de-DE"/>
              </w:rPr>
            </w:pPr>
            <w:r w:rsidRPr="448342A5" w:rsidR="2F03B29E">
              <w:rPr>
                <w:rFonts w:ascii="Arial" w:hAnsi="Arial" w:eastAsia="Times New Roman" w:cs="Arial"/>
                <w:b w:val="1"/>
                <w:bCs w:val="1"/>
                <w:sz w:val="18"/>
                <w:szCs w:val="18"/>
                <w:lang w:eastAsia="de-DE"/>
              </w:rPr>
              <w:t>Fax: +49 8652 6002 5060</w:t>
            </w:r>
          </w:p>
          <w:p w:rsidRPr="000250C7" w:rsidR="00EC43E0" w:rsidP="448342A5" w:rsidRDefault="00797A73" w14:paraId="74B775C6" w14:textId="49FB5AF7">
            <w:pPr>
              <w:spacing w:after="0" w:line="240" w:lineRule="auto"/>
              <w:ind w:left="-70"/>
              <w:rPr>
                <w:rFonts w:ascii="Arial" w:hAnsi="Arial" w:eastAsia="Times New Roman" w:cs="Arial"/>
                <w:b w:val="1"/>
                <w:bCs w:val="1"/>
                <w:sz w:val="18"/>
                <w:szCs w:val="18"/>
                <w:lang w:eastAsia="de-DE"/>
              </w:rPr>
            </w:pPr>
            <w:r w:rsidRPr="448342A5" w:rsidR="2F03B29E">
              <w:rPr>
                <w:rFonts w:ascii="Arial" w:hAnsi="Arial" w:eastAsia="Times New Roman" w:cs="Arial"/>
                <w:b w:val="1"/>
                <w:bCs w:val="1"/>
                <w:sz w:val="18"/>
                <w:szCs w:val="18"/>
                <w:lang w:eastAsia="de-DE"/>
              </w:rPr>
              <w:t>Info@salzbergwerk.de</w:t>
            </w:r>
          </w:p>
        </w:tc>
      </w:tr>
      <w:tr w:rsidRPr="000250C7" w:rsidR="00FE612B" w:rsidTr="448342A5" w14:paraId="37C4209F" w14:textId="77777777">
        <w:trPr>
          <w:cantSplit/>
          <w:trHeight w:val="255"/>
        </w:trPr>
        <w:tc>
          <w:tcPr>
            <w:tcW w:w="7166" w:type="dxa"/>
            <w:vMerge/>
            <w:tcMar/>
          </w:tcPr>
          <w:p w:rsidRPr="000250C7" w:rsidR="00FE612B" w:rsidP="00EC43E0" w:rsidRDefault="00FE612B" w14:paraId="2E9D6DA6" w14:textId="77777777">
            <w:pPr>
              <w:spacing w:after="0" w:line="240" w:lineRule="auto"/>
              <w:rPr>
                <w:rFonts w:ascii="Arial" w:hAnsi="Arial" w:eastAsia="Times New Roman" w:cs="Arial"/>
                <w:b/>
                <w:sz w:val="20"/>
                <w:szCs w:val="20"/>
                <w:lang w:eastAsia="de-DE"/>
              </w:rPr>
            </w:pPr>
          </w:p>
        </w:tc>
        <w:tc>
          <w:tcPr>
            <w:tcW w:w="2969" w:type="dxa"/>
            <w:gridSpan w:val="2"/>
            <w:tcMar/>
            <w:vAlign w:val="center"/>
          </w:tcPr>
          <w:p w:rsidRPr="000250C7" w:rsidR="00FE612B" w:rsidP="00EC43E0" w:rsidRDefault="00FE612B" w14:paraId="6884552A" w14:textId="119C691A">
            <w:pPr>
              <w:spacing w:after="0" w:line="240" w:lineRule="auto"/>
              <w:ind w:left="-70"/>
              <w:rPr>
                <w:rFonts w:ascii="Arial" w:hAnsi="Arial" w:eastAsia="Times New Roman" w:cs="Arial"/>
                <w:b/>
                <w:sz w:val="18"/>
                <w:lang w:eastAsia="de-DE"/>
              </w:rPr>
            </w:pPr>
          </w:p>
        </w:tc>
      </w:tr>
      <w:tr w:rsidRPr="000250C7" w:rsidR="00EC43E0" w:rsidTr="448342A5" w14:paraId="57DE089A" w14:textId="77777777">
        <w:trPr>
          <w:cantSplit/>
          <w:trHeight w:val="255"/>
        </w:trPr>
        <w:tc>
          <w:tcPr>
            <w:tcW w:w="7166" w:type="dxa"/>
            <w:vMerge/>
            <w:tcMar/>
            <w:vAlign w:val="center"/>
          </w:tcPr>
          <w:p w:rsidRPr="000250C7" w:rsidR="00EC43E0" w:rsidP="00EC43E0" w:rsidRDefault="00EC43E0" w14:paraId="7A2450F8" w14:textId="77777777">
            <w:pPr>
              <w:spacing w:after="0" w:line="240" w:lineRule="auto"/>
              <w:rPr>
                <w:rFonts w:ascii="Arial" w:hAnsi="Arial" w:eastAsia="Times New Roman" w:cs="Arial"/>
                <w:sz w:val="20"/>
                <w:szCs w:val="20"/>
                <w:lang w:val="it-IT" w:eastAsia="de-DE"/>
              </w:rPr>
            </w:pPr>
          </w:p>
        </w:tc>
        <w:tc>
          <w:tcPr>
            <w:tcW w:w="454" w:type="dxa"/>
            <w:tcMar/>
            <w:vAlign w:val="center"/>
          </w:tcPr>
          <w:p w:rsidRPr="000250C7" w:rsidR="00EC43E0" w:rsidP="448342A5" w:rsidRDefault="00EC43E0" w14:paraId="5E4338CC" w14:textId="7B263ED8">
            <w:pPr>
              <w:spacing w:after="0" w:line="240" w:lineRule="auto"/>
              <w:ind w:left="-55"/>
              <w:rPr>
                <w:rFonts w:ascii="Arial" w:hAnsi="Arial" w:eastAsia="Times New Roman" w:cs="Arial"/>
                <w:sz w:val="18"/>
                <w:szCs w:val="18"/>
                <w:lang w:val="it-IT" w:eastAsia="de-DE"/>
              </w:rPr>
            </w:pPr>
          </w:p>
        </w:tc>
        <w:tc>
          <w:tcPr>
            <w:tcW w:w="2515" w:type="dxa"/>
            <w:tcMar/>
            <w:vAlign w:val="center"/>
          </w:tcPr>
          <w:p w:rsidRPr="000250C7" w:rsidR="00EC43E0" w:rsidP="448342A5" w:rsidRDefault="00EC43E0" w14:paraId="53E6C9F1" w14:textId="023E84B2">
            <w:pPr>
              <w:spacing w:after="0" w:line="240" w:lineRule="auto"/>
              <w:ind w:left="-70"/>
              <w:rPr>
                <w:rFonts w:ascii="Arial" w:hAnsi="Arial" w:eastAsia="Times New Roman" w:cs="Arial"/>
                <w:sz w:val="18"/>
                <w:szCs w:val="18"/>
                <w:lang w:val="it-IT" w:eastAsia="de-DE"/>
              </w:rPr>
            </w:pPr>
          </w:p>
        </w:tc>
      </w:tr>
      <w:tr w:rsidRPr="000250C7" w:rsidR="00EC43E0" w:rsidTr="448342A5" w14:paraId="1103D814" w14:textId="77777777">
        <w:trPr>
          <w:cantSplit/>
          <w:trHeight w:val="255"/>
        </w:trPr>
        <w:tc>
          <w:tcPr>
            <w:tcW w:w="7166" w:type="dxa"/>
            <w:vMerge/>
            <w:tcMar/>
            <w:vAlign w:val="center"/>
          </w:tcPr>
          <w:p w:rsidRPr="000250C7" w:rsidR="00EC43E0" w:rsidP="00EC43E0" w:rsidRDefault="00EC43E0" w14:paraId="444CA755" w14:textId="77777777">
            <w:pPr>
              <w:spacing w:after="0" w:line="240" w:lineRule="auto"/>
              <w:rPr>
                <w:rFonts w:ascii="Arial" w:hAnsi="Arial" w:eastAsia="Times New Roman" w:cs="Arial"/>
                <w:sz w:val="20"/>
                <w:szCs w:val="20"/>
                <w:lang w:val="it-IT" w:eastAsia="de-DE"/>
              </w:rPr>
            </w:pPr>
          </w:p>
        </w:tc>
        <w:tc>
          <w:tcPr>
            <w:tcW w:w="2969" w:type="dxa"/>
            <w:gridSpan w:val="2"/>
            <w:tcMar/>
            <w:vAlign w:val="center"/>
          </w:tcPr>
          <w:p w:rsidRPr="000250C7" w:rsidR="00EC43E0" w:rsidP="448342A5" w:rsidRDefault="00437573" w14:paraId="4BBC4730" w14:textId="49856243">
            <w:pPr>
              <w:spacing w:after="0" w:line="240" w:lineRule="auto"/>
              <w:ind w:left="-40" w:hanging="5"/>
              <w:rPr>
                <w:rFonts w:ascii="Arial" w:hAnsi="Arial" w:eastAsia="Times New Roman" w:cs="Arial"/>
                <w:sz w:val="18"/>
                <w:szCs w:val="18"/>
                <w:lang w:val="it-IT" w:eastAsia="de-DE"/>
              </w:rPr>
            </w:pPr>
          </w:p>
        </w:tc>
      </w:tr>
    </w:tbl>
    <w:p w:rsidRPr="0041526A" w:rsidR="00853295" w:rsidP="00A615F7" w:rsidRDefault="00853295" w14:paraId="10CF37C3" w14:textId="39754E76">
      <w:pPr>
        <w:spacing w:after="0" w:line="240" w:lineRule="auto"/>
        <w:rPr>
          <w:rFonts w:ascii="Arial" w:hAnsi="Arial" w:cs="Arial"/>
          <w:vertAlign w:val="subscript"/>
        </w:rPr>
      </w:pPr>
    </w:p>
    <w:p w:rsidRPr="000250C7" w:rsidR="00DC459E" w:rsidP="00A615F7" w:rsidRDefault="00437573" w14:paraId="3EA4FA3A" w14:textId="2E3D9DE7">
      <w:pPr>
        <w:spacing w:after="0" w:line="240" w:lineRule="auto"/>
        <w:rPr>
          <w:rFonts w:ascii="Arial" w:hAnsi="Arial" w:cs="Arial"/>
        </w:rPr>
      </w:pPr>
      <w:r>
        <w:rPr>
          <w:rFonts w:ascii="Arial" w:hAnsi="Arial" w:cs="Arial"/>
        </w:rPr>
        <w:t>Berchtesgaden, Mai 2026</w:t>
      </w:r>
    </w:p>
    <w:p w:rsidR="00437573" w:rsidP="00A615F7" w:rsidRDefault="00437573" w14:paraId="752C6FF8" w14:textId="77777777">
      <w:pPr>
        <w:spacing w:after="0" w:line="240" w:lineRule="auto"/>
        <w:rPr>
          <w:rFonts w:ascii="Arial" w:hAnsi="Arial" w:cs="Arial"/>
          <w:b/>
        </w:rPr>
      </w:pPr>
    </w:p>
    <w:p w:rsidRPr="00D02EEA" w:rsidR="00D02EEA" w:rsidP="448342A5" w:rsidRDefault="006A51C3" w14:paraId="651C7013" w14:textId="3F911423">
      <w:pPr>
        <w:spacing w:before="0" w:beforeAutospacing="off" w:after="0" w:afterAutospacing="off" w:line="312" w:lineRule="auto"/>
        <w:rPr>
          <w:rFonts w:ascii="Arial" w:hAnsi="Arial" w:cs="Arial"/>
          <w:b w:val="1"/>
          <w:bCs w:val="1"/>
        </w:rPr>
      </w:pPr>
      <w:r w:rsidRPr="448342A5" w:rsidR="006A51C3">
        <w:rPr>
          <w:rFonts w:ascii="Arial" w:hAnsi="Arial" w:cs="Arial"/>
          <w:b w:val="1"/>
          <w:bCs w:val="1"/>
        </w:rPr>
        <w:t>Betreff</w:t>
      </w:r>
      <w:r w:rsidRPr="448342A5" w:rsidR="00863D43">
        <w:rPr>
          <w:rFonts w:ascii="Arial" w:hAnsi="Arial" w:cs="Arial"/>
          <w:b w:val="1"/>
          <w:bCs w:val="1"/>
        </w:rPr>
        <w:t xml:space="preserve">: </w:t>
      </w:r>
      <w:r w:rsidRPr="448342A5" w:rsidR="00D02EEA">
        <w:rPr>
          <w:rFonts w:ascii="Arial" w:hAnsi="Arial" w:cs="Arial"/>
          <w:b w:val="1"/>
          <w:bCs w:val="1"/>
        </w:rPr>
        <w:t xml:space="preserve"> </w:t>
      </w:r>
      <w:r w:rsidRPr="448342A5" w:rsidR="4993B530">
        <w:rPr>
          <w:rFonts w:ascii="Arial" w:hAnsi="Arial" w:eastAsia="Arial" w:cs="Arial"/>
          <w:b w:val="0"/>
          <w:bCs w:val="0"/>
          <w:noProof w:val="0"/>
          <w:color w:val="2E74B5"/>
          <w:sz w:val="32"/>
          <w:szCs w:val="32"/>
          <w:lang w:val="de-DE"/>
        </w:rPr>
        <w:t>Themenweg entlang der historischen Soleleitung neu gestaltet</w:t>
      </w:r>
    </w:p>
    <w:p w:rsidRPr="00D02EEA" w:rsidR="00D02EEA" w:rsidP="00D02EEA" w:rsidRDefault="006A51C3" w14:paraId="0D0FEC43" w14:textId="71BB0487">
      <w:pPr>
        <w:spacing w:after="0" w:line="240" w:lineRule="auto"/>
        <w:rPr>
          <w:rFonts w:ascii="Arial" w:hAnsi="Arial" w:cs="Arial"/>
          <w:b w:val="1"/>
          <w:bCs w:val="1"/>
        </w:rPr>
      </w:pPr>
    </w:p>
    <w:p w:rsidRPr="00D02EEA" w:rsidR="00D02EEA" w:rsidP="00D02EEA" w:rsidRDefault="00D02EEA" w14:paraId="36E772D9" w14:textId="77777777">
      <w:pPr>
        <w:spacing w:after="0" w:line="336" w:lineRule="auto"/>
        <w:ind w:right="-482"/>
        <w:jc w:val="both"/>
        <w:rPr>
          <w:rFonts w:ascii="Arial" w:hAnsi="Arial" w:cs="Arial"/>
          <w:b/>
          <w:bCs/>
        </w:rPr>
      </w:pPr>
    </w:p>
    <w:p w:rsidR="4993B530" w:rsidP="448342A5" w:rsidRDefault="4993B530" w14:paraId="51A8ED64" w14:textId="4B264916">
      <w:pPr>
        <w:shd w:val="clear" w:color="auto" w:fill="FFFFFF" w:themeFill="background1"/>
        <w:spacing w:before="0" w:beforeAutospacing="off" w:after="240" w:afterAutospacing="off" w:line="312" w:lineRule="auto"/>
        <w:jc w:val="both"/>
      </w:pPr>
      <w:r w:rsidRPr="448342A5" w:rsidR="4993B530">
        <w:rPr>
          <w:rFonts w:ascii="Arial" w:hAnsi="Arial" w:eastAsia="Arial" w:cs="Arial"/>
          <w:b w:val="1"/>
          <w:bCs w:val="1"/>
          <w:noProof w:val="0"/>
          <w:color w:val="000000" w:themeColor="text1" w:themeTint="FF" w:themeShade="FF"/>
          <w:sz w:val="23"/>
          <w:szCs w:val="23"/>
          <w:lang w:val="de-DE"/>
        </w:rPr>
        <w:t xml:space="preserve">Der Themenweg zwischen dem Salzbergwerk Berchtesgaden und dem Nationalparkzentrum „Haus der Berge“ präsentiert sich ab sofort umfassend modernisiert. Die inhaltliche und grafische Überarbeitung der insgesamt 12 großformatigen Informationstafeln entstand in Zusammenarbeit zwischen der Nationalparkverwaltung, dem Salzbergwerk Berchtesgaden und dem Staatlichen Beruflichen Schulzentrum Berchtesgadener Land in Freilassing. Neu ist ein integriertes, digitales Quiz, der so genannte „Actionbound“, der sich vorrangig an junge Gäste richtet. </w:t>
      </w:r>
    </w:p>
    <w:p w:rsidR="4993B530" w:rsidP="448342A5" w:rsidRDefault="4993B530" w14:paraId="37A76BE2" w14:textId="1FF2D957">
      <w:pPr>
        <w:shd w:val="clear" w:color="auto" w:fill="FFFFFF" w:themeFill="background1"/>
        <w:spacing w:before="0" w:beforeAutospacing="off" w:after="240" w:afterAutospacing="off" w:line="312" w:lineRule="auto"/>
        <w:jc w:val="both"/>
      </w:pPr>
      <w:r w:rsidRPr="448342A5" w:rsidR="4993B530">
        <w:rPr>
          <w:rFonts w:ascii="Arial" w:hAnsi="Arial" w:eastAsia="Arial" w:cs="Arial"/>
          <w:noProof w:val="0"/>
          <w:color w:val="000000" w:themeColor="text1" w:themeTint="FF" w:themeShade="FF"/>
          <w:sz w:val="23"/>
          <w:szCs w:val="23"/>
          <w:lang w:val="de-DE"/>
        </w:rPr>
        <w:t>Bereits vor über zehn Jahren wurde der Themenweg entlang der historischen Soleleitung vom Berchtesgadener Christoph Karbacher initiiert und bildet die Grundlage für die heutige inhaltliche und gestalterische Weiterentwicklung. Der rund 3,8 Kilometer lange Weg verbindet zwei der meistbesuchten</w:t>
      </w:r>
    </w:p>
    <w:p w:rsidR="448342A5" w:rsidP="448342A5" w:rsidRDefault="448342A5" w14:paraId="1ADF3550" w14:textId="377DB377">
      <w:pPr>
        <w:shd w:val="clear" w:color="auto" w:fill="FFFFFF" w:themeFill="background1"/>
        <w:spacing w:before="0" w:beforeAutospacing="off" w:after="240" w:afterAutospacing="off" w:line="312" w:lineRule="auto"/>
        <w:jc w:val="both"/>
        <w:rPr>
          <w:rFonts w:ascii="Arial" w:hAnsi="Arial" w:eastAsia="Arial" w:cs="Arial"/>
          <w:noProof w:val="0"/>
          <w:color w:val="000000" w:themeColor="text1" w:themeTint="FF" w:themeShade="FF"/>
          <w:sz w:val="23"/>
          <w:szCs w:val="23"/>
          <w:lang w:val="de-DE"/>
        </w:rPr>
      </w:pPr>
    </w:p>
    <w:p w:rsidR="448342A5" w:rsidP="448342A5" w:rsidRDefault="448342A5" w14:paraId="17E402B8" w14:textId="51C2FB09">
      <w:pPr>
        <w:shd w:val="clear" w:color="auto" w:fill="FFFFFF" w:themeFill="background1"/>
        <w:spacing w:before="0" w:beforeAutospacing="off" w:after="240" w:afterAutospacing="off" w:line="312" w:lineRule="auto"/>
        <w:jc w:val="both"/>
        <w:rPr>
          <w:rFonts w:ascii="Arial" w:hAnsi="Arial" w:eastAsia="Arial" w:cs="Arial"/>
          <w:noProof w:val="0"/>
          <w:color w:val="000000" w:themeColor="text1" w:themeTint="FF" w:themeShade="FF"/>
          <w:sz w:val="23"/>
          <w:szCs w:val="23"/>
          <w:lang w:val="de-DE"/>
        </w:rPr>
      </w:pPr>
    </w:p>
    <w:p w:rsidR="448342A5" w:rsidP="448342A5" w:rsidRDefault="448342A5" w14:paraId="1DB25F30" w14:textId="63B0FAE5">
      <w:pPr>
        <w:shd w:val="clear" w:color="auto" w:fill="FFFFFF" w:themeFill="background1"/>
        <w:spacing w:before="0" w:beforeAutospacing="off" w:after="240" w:afterAutospacing="off" w:line="312" w:lineRule="auto"/>
        <w:jc w:val="both"/>
        <w:rPr>
          <w:rFonts w:ascii="Arial" w:hAnsi="Arial" w:eastAsia="Arial" w:cs="Arial"/>
          <w:noProof w:val="0"/>
          <w:color w:val="000000" w:themeColor="text1" w:themeTint="FF" w:themeShade="FF"/>
          <w:sz w:val="23"/>
          <w:szCs w:val="23"/>
          <w:lang w:val="de-DE"/>
        </w:rPr>
      </w:pPr>
    </w:p>
    <w:p w:rsidR="448342A5" w:rsidP="448342A5" w:rsidRDefault="448342A5" w14:paraId="4F32D7D8" w14:textId="01A67E86">
      <w:pPr>
        <w:shd w:val="clear" w:color="auto" w:fill="FFFFFF" w:themeFill="background1"/>
        <w:spacing w:before="0" w:beforeAutospacing="off" w:after="240" w:afterAutospacing="off" w:line="312" w:lineRule="auto"/>
        <w:jc w:val="both"/>
        <w:rPr>
          <w:rFonts w:ascii="Arial" w:hAnsi="Arial" w:eastAsia="Arial" w:cs="Arial"/>
          <w:noProof w:val="0"/>
          <w:color w:val="000000" w:themeColor="text1" w:themeTint="FF" w:themeShade="FF"/>
          <w:sz w:val="23"/>
          <w:szCs w:val="23"/>
          <w:lang w:val="de-DE"/>
        </w:rPr>
      </w:pPr>
    </w:p>
    <w:p w:rsidR="4993B530" w:rsidP="448342A5" w:rsidRDefault="4993B530" w14:paraId="2BF92987" w14:textId="001F2FC4">
      <w:pPr>
        <w:shd w:val="clear" w:color="auto" w:fill="FFFFFF" w:themeFill="background1"/>
        <w:spacing w:before="0" w:beforeAutospacing="off" w:after="240" w:afterAutospacing="off" w:line="312" w:lineRule="auto"/>
        <w:jc w:val="both"/>
      </w:pPr>
      <w:r w:rsidRPr="448342A5" w:rsidR="4993B530">
        <w:rPr>
          <w:rFonts w:ascii="Arial" w:hAnsi="Arial" w:eastAsia="Arial" w:cs="Arial"/>
          <w:noProof w:val="0"/>
          <w:color w:val="000000" w:themeColor="text1" w:themeTint="FF" w:themeShade="FF"/>
          <w:sz w:val="23"/>
          <w:szCs w:val="23"/>
          <w:lang w:val="de-DE"/>
        </w:rPr>
        <w:t>Einrichtungen des Berchtesgadener Talkessels. Die zwölf Tafeln geben Gästen und Einheimischen Einblicke in die Geschichte der Salzgewinnung, der Salinenwirtschaft und der historischen Soleleitung. Außerdem informieren sie über die Natur des Nationalparks und die heimische Bergwelt. Bei der Neugestaltung legten die Initiatoren besonderes Augenmerk auf eine zeitgemäße und leicht verständliche Aufbereitung der Inhalte sowie auf eine attraktive und langlebige Gestaltung.</w:t>
      </w:r>
    </w:p>
    <w:p w:rsidR="4993B530" w:rsidP="448342A5" w:rsidRDefault="4993B530" w14:paraId="2D32A458" w14:textId="09AD3C9E">
      <w:pPr>
        <w:spacing w:before="0" w:beforeAutospacing="off" w:after="240" w:afterAutospacing="off" w:line="312" w:lineRule="auto"/>
        <w:jc w:val="both"/>
      </w:pPr>
      <w:r w:rsidRPr="448342A5" w:rsidR="4993B530">
        <w:rPr>
          <w:rFonts w:ascii="Arial" w:hAnsi="Arial" w:eastAsia="Arial" w:cs="Arial"/>
          <w:noProof w:val="0"/>
          <w:sz w:val="23"/>
          <w:szCs w:val="23"/>
          <w:lang w:val="de-DE"/>
        </w:rPr>
        <w:t>Ein Höhepunkt für junge Besucher ist ein neu integriertes Actionbound</w:t>
      </w:r>
      <w:r>
        <w:noBreakHyphen/>
      </w:r>
      <w:r w:rsidRPr="448342A5" w:rsidR="4993B530">
        <w:rPr>
          <w:rFonts w:ascii="Arial" w:hAnsi="Arial" w:eastAsia="Arial" w:cs="Arial"/>
          <w:noProof w:val="0"/>
          <w:sz w:val="23"/>
          <w:szCs w:val="23"/>
          <w:lang w:val="de-DE"/>
        </w:rPr>
        <w:t>Quiz, das von drei Schülerinnen der Berufsschule Freilassing im Rahmen ihrer Abschlussarbeit entwickelt wurde. Ein „Actionbound“ ist eine digitale Lern- und Erlebnisrallye. Entlang des Weges erfahren junge Besucher per Smartphone Wissenswertes rund um das Salzbergwerk, die Soleleitung und die Natur des Nationalparks. Durch den neuen Actionbound wird der Themenweg noch interaktiver und lädt Familien dazu ein, die Strecke gemeinsam zu erkunden.</w:t>
      </w:r>
    </w:p>
    <w:p w:rsidR="4993B530" w:rsidP="448342A5" w:rsidRDefault="4993B530" w14:paraId="38A15E54" w14:textId="2DC13F1E">
      <w:pPr>
        <w:spacing w:before="0" w:beforeAutospacing="off" w:after="240" w:afterAutospacing="off" w:line="312" w:lineRule="auto"/>
        <w:jc w:val="both"/>
      </w:pPr>
      <w:r w:rsidRPr="448342A5" w:rsidR="4993B530">
        <w:rPr>
          <w:rFonts w:ascii="Arial" w:hAnsi="Arial" w:eastAsia="Arial" w:cs="Arial"/>
          <w:noProof w:val="0"/>
          <w:sz w:val="23"/>
          <w:szCs w:val="23"/>
          <w:lang w:val="de-DE"/>
        </w:rPr>
        <w:t>„Die neu gestalteten Informationstafeln sind ein schönes Beispiel für die enge Zusammenarbeit und Vernetzung vor Ort. Einerseits mit dem Salzbergwerk als wichtige touristische Destination und andererseits mit der Berufsschule Freilassing, mit der wir auch im Biosphären- und Nationalpark Partnerschulprojekt kooperieren“, freut sich Nationalparkleiter Dr. Roland Baier. Thomas Öllinger vom Staatlichen Beruflichen Schulzentrum in Freilassing lobte die kreative und professionell umgesetzte Leistung der Auszubildenden, die mit dem digitalen Quiz einen wertvollen Beitrag zur Attraktivitätssteigerung des Themenweges</w:t>
      </w:r>
      <w:r w:rsidRPr="448342A5" w:rsidR="4993B530">
        <w:rPr>
          <w:rFonts w:ascii="Arial" w:hAnsi="Arial" w:eastAsia="Arial" w:cs="Arial"/>
          <w:noProof w:val="0"/>
          <w:sz w:val="23"/>
          <w:szCs w:val="23"/>
          <w:lang w:val="de-DE"/>
        </w:rPr>
        <w:t xml:space="preserve"> geleistet haben. </w:t>
      </w:r>
    </w:p>
    <w:p w:rsidR="448342A5" w:rsidP="448342A5" w:rsidRDefault="448342A5" w14:paraId="5FF7CBA8" w14:textId="619232FA">
      <w:pPr>
        <w:spacing w:before="0" w:beforeAutospacing="off" w:after="240" w:afterAutospacing="off" w:line="312" w:lineRule="auto"/>
        <w:jc w:val="both"/>
        <w:rPr>
          <w:rFonts w:ascii="Arial" w:hAnsi="Arial" w:eastAsia="Arial" w:cs="Arial"/>
          <w:noProof w:val="0"/>
          <w:sz w:val="23"/>
          <w:szCs w:val="23"/>
          <w:lang w:val="de-DE"/>
        </w:rPr>
      </w:pPr>
    </w:p>
    <w:p w:rsidR="448342A5" w:rsidP="448342A5" w:rsidRDefault="448342A5" w14:paraId="3AAF328D" w14:textId="099B4FBE">
      <w:pPr>
        <w:spacing w:before="0" w:beforeAutospacing="off" w:after="240" w:afterAutospacing="off" w:line="312" w:lineRule="auto"/>
        <w:jc w:val="both"/>
        <w:rPr>
          <w:rFonts w:ascii="Arial" w:hAnsi="Arial" w:eastAsia="Arial" w:cs="Arial"/>
          <w:noProof w:val="0"/>
          <w:sz w:val="23"/>
          <w:szCs w:val="23"/>
          <w:lang w:val="de-DE"/>
        </w:rPr>
      </w:pPr>
    </w:p>
    <w:p w:rsidR="448342A5" w:rsidP="448342A5" w:rsidRDefault="448342A5" w14:paraId="2B9285EF" w14:textId="40008240">
      <w:pPr>
        <w:spacing w:before="0" w:beforeAutospacing="off" w:after="240" w:afterAutospacing="off" w:line="312" w:lineRule="auto"/>
        <w:jc w:val="both"/>
        <w:rPr>
          <w:rFonts w:ascii="Arial" w:hAnsi="Arial" w:eastAsia="Arial" w:cs="Arial"/>
          <w:noProof w:val="0"/>
          <w:sz w:val="23"/>
          <w:szCs w:val="23"/>
          <w:lang w:val="de-DE"/>
        </w:rPr>
      </w:pPr>
    </w:p>
    <w:p w:rsidR="4993B530" w:rsidP="448342A5" w:rsidRDefault="4993B530" w14:paraId="626CE8C5" w14:textId="3B4D59F8">
      <w:pPr>
        <w:shd w:val="clear" w:color="auto" w:fill="FFFFFF" w:themeFill="background1"/>
        <w:spacing w:before="0" w:beforeAutospacing="off" w:after="240" w:afterAutospacing="off" w:line="312" w:lineRule="auto"/>
        <w:jc w:val="both"/>
      </w:pPr>
      <w:r w:rsidRPr="448342A5" w:rsidR="4993B530">
        <w:rPr>
          <w:rFonts w:ascii="Arial" w:hAnsi="Arial" w:eastAsia="Arial" w:cs="Arial"/>
          <w:noProof w:val="0"/>
          <w:color w:val="000000" w:themeColor="text1" w:themeTint="FF" w:themeShade="FF"/>
          <w:sz w:val="23"/>
          <w:szCs w:val="23"/>
          <w:lang w:val="de-DE"/>
        </w:rPr>
        <w:t>Mit der Erneuerung der Informationstafeln und der Fertigstellung des digitalen Actionbounds ist der Themenweg nun offiziell wieder eröffnet und lädt ab sofort zu abwechslungsreichen Streifzügen durch Geschichte, Natur und Bergbau ein.</w:t>
      </w:r>
    </w:p>
    <w:p w:rsidR="448342A5" w:rsidP="448342A5" w:rsidRDefault="448342A5" w14:paraId="60D65634" w14:textId="1D7EC241">
      <w:pPr>
        <w:spacing w:after="0" w:line="336" w:lineRule="auto"/>
        <w:ind w:right="-482"/>
        <w:jc w:val="both"/>
        <w:rPr>
          <w:rFonts w:ascii="Arial" w:hAnsi="Arial" w:cs="Arial"/>
        </w:rPr>
      </w:pPr>
    </w:p>
    <w:sectPr w:rsidRPr="000250C7" w:rsidR="008908C6" w:rsidSect="00B759BB">
      <w:headerReference w:type="default" r:id="rId12"/>
      <w:footerReference w:type="default" r:id="rId13"/>
      <w:headerReference w:type="first" r:id="rId14"/>
      <w:footerReference w:type="first" r:id="rId15"/>
      <w:pgSz w:w="11906" w:h="16838" w:orient="portrait"/>
      <w:pgMar w:top="2977" w:right="4109" w:bottom="1134" w:left="119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5A73" w:rsidP="00B759BB" w:rsidRDefault="00105A73" w14:paraId="444A2595" w14:textId="77777777">
      <w:pPr>
        <w:spacing w:after="0" w:line="240" w:lineRule="auto"/>
      </w:pPr>
      <w:r>
        <w:separator/>
      </w:r>
    </w:p>
  </w:endnote>
  <w:endnote w:type="continuationSeparator" w:id="0">
    <w:p w:rsidR="00105A73" w:rsidP="00B759BB" w:rsidRDefault="00105A73" w14:paraId="2335A4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71CC8" w:rsidR="00B759BB" w:rsidRDefault="009C4C8C" w14:paraId="632F8B95" w14:textId="39D491CF">
    <w:pPr>
      <w:pStyle w:val="Fuzeile"/>
      <w:rPr>
        <w:rFonts w:ascii="Arial" w:hAnsi="Arial" w:cs="Arial"/>
        <w:sz w:val="16"/>
        <w:szCs w:val="16"/>
      </w:rPr>
    </w:pPr>
    <w:r>
      <w:rPr>
        <w:rFonts w:ascii="Arial" w:hAnsi="Arial" w:cs="Arial"/>
        <w:noProof/>
        <w:sz w:val="16"/>
        <w:szCs w:val="16"/>
      </w:rPr>
      <w:drawing>
        <wp:anchor distT="0" distB="0" distL="114300" distR="114300" simplePos="0" relativeHeight="251658239" behindDoc="1" locked="0" layoutInCell="1" allowOverlap="1" wp14:anchorId="1371694D" wp14:editId="26360690">
          <wp:simplePos x="0" y="0"/>
          <wp:positionH relativeFrom="column">
            <wp:posOffset>-743585</wp:posOffset>
          </wp:positionH>
          <wp:positionV relativeFrom="paragraph">
            <wp:posOffset>-1258883</wp:posOffset>
          </wp:positionV>
          <wp:extent cx="7531100" cy="1801808"/>
          <wp:effectExtent l="0" t="0" r="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a:srcRect b="83077"/>
                  <a:stretch/>
                </pic:blipFill>
                <pic:spPr bwMode="auto">
                  <a:xfrm>
                    <a:off x="0" y="0"/>
                    <a:ext cx="7593076" cy="1816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1CC8">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759BB" w:rsidR="00B759BB" w:rsidP="00B759BB" w:rsidRDefault="00B759BB" w14:paraId="65AEE476" w14:textId="77777777">
    <w:pPr>
      <w:pStyle w:val="Fuzeile"/>
    </w:pPr>
    <w:r w:rsidRPr="00B759BB">
      <w:t xml:space="preserve">Seite </w:t>
    </w:r>
    <w:r w:rsidRPr="00B759BB">
      <w:fldChar w:fldCharType="begin"/>
    </w:r>
    <w:r w:rsidRPr="00B759BB">
      <w:instrText>PAGE  \* Arabic  \* MERGEFORMAT</w:instrText>
    </w:r>
    <w:r w:rsidRPr="00B759BB">
      <w:fldChar w:fldCharType="separate"/>
    </w:r>
    <w:r>
      <w:rPr>
        <w:noProof/>
      </w:rPr>
      <w:t>1</w:t>
    </w:r>
    <w:r w:rsidRPr="00B759BB">
      <w:fldChar w:fldCharType="end"/>
    </w:r>
    <w:r w:rsidRPr="00B759BB">
      <w:t xml:space="preserve"> von </w:t>
    </w:r>
    <w:r w:rsidR="00A615F7">
      <w:rPr>
        <w:noProof/>
      </w:rPr>
      <w:fldChar w:fldCharType="begin"/>
    </w:r>
    <w:r w:rsidR="00A615F7">
      <w:rPr>
        <w:noProof/>
      </w:rPr>
      <w:instrText>NUMPAGES  \* Arabic  \* MERGEFORMAT</w:instrText>
    </w:r>
    <w:r w:rsidR="00A615F7">
      <w:rPr>
        <w:noProof/>
      </w:rPr>
      <w:fldChar w:fldCharType="separate"/>
    </w:r>
    <w:r w:rsidR="001E1010">
      <w:rPr>
        <w:noProof/>
      </w:rPr>
      <w:t>4</w:t>
    </w:r>
    <w:r w:rsidR="00A615F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5A73" w:rsidP="00B759BB" w:rsidRDefault="00105A73" w14:paraId="29891E93" w14:textId="77777777">
      <w:pPr>
        <w:spacing w:after="0" w:line="240" w:lineRule="auto"/>
      </w:pPr>
      <w:r>
        <w:separator/>
      </w:r>
    </w:p>
  </w:footnote>
  <w:footnote w:type="continuationSeparator" w:id="0">
    <w:p w:rsidR="00105A73" w:rsidP="00B759BB" w:rsidRDefault="00105A73" w14:paraId="58F740B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77595" w:rsidP="00C77595" w:rsidRDefault="00A46DD7" w14:paraId="2B4B4D83" w14:textId="0160557F">
    <w:pPr>
      <w:tabs>
        <w:tab w:val="center" w:pos="4536"/>
        <w:tab w:val="left" w:pos="7088"/>
        <w:tab w:val="right" w:pos="9072"/>
      </w:tabs>
      <w:spacing w:after="0" w:line="240" w:lineRule="auto"/>
      <w:rPr>
        <w:rFonts w:ascii="Arial" w:hAnsi="Arial" w:eastAsia="Times New Roman" w:cs="Times New Roman"/>
        <w:szCs w:val="20"/>
        <w:lang w:eastAsia="de-DE"/>
      </w:rPr>
    </w:pPr>
    <w:r w:rsidRPr="00A46DD7">
      <w:rPr>
        <w:rFonts w:ascii="Arial" w:hAnsi="Arial" w:eastAsia="Times New Roman" w:cs="Times New Roman"/>
        <w:noProof/>
        <w:color w:val="999999"/>
        <w:sz w:val="16"/>
        <w:szCs w:val="16"/>
        <w:lang w:eastAsia="de-DE"/>
      </w:rPr>
      <w:drawing>
        <wp:anchor distT="0" distB="0" distL="114300" distR="114300" simplePos="0" relativeHeight="251659264" behindDoc="1" locked="0" layoutInCell="1" allowOverlap="1" wp14:anchorId="5748C708" wp14:editId="67BC9352">
          <wp:simplePos x="0" y="0"/>
          <wp:positionH relativeFrom="column">
            <wp:posOffset>4557948</wp:posOffset>
          </wp:positionH>
          <wp:positionV relativeFrom="paragraph">
            <wp:posOffset>55245</wp:posOffset>
          </wp:positionV>
          <wp:extent cx="1799359" cy="11239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_Logo_neg_RGB.jpg"/>
                  <pic:cNvPicPr/>
                </pic:nvPicPr>
                <pic:blipFill>
                  <a:blip r:embed="rId1">
                    <a:extLst>
                      <a:ext uri="{28A0092B-C50C-407E-A947-70E740481C1C}">
                        <a14:useLocalDpi xmlns:a14="http://schemas.microsoft.com/office/drawing/2010/main" val="0"/>
                      </a:ext>
                    </a:extLst>
                  </a:blip>
                  <a:stretch>
                    <a:fillRect/>
                  </a:stretch>
                </pic:blipFill>
                <pic:spPr>
                  <a:xfrm>
                    <a:off x="0" y="0"/>
                    <a:ext cx="1799359" cy="1123950"/>
                  </a:xfrm>
                  <a:prstGeom prst="rect">
                    <a:avLst/>
                  </a:prstGeom>
                </pic:spPr>
              </pic:pic>
            </a:graphicData>
          </a:graphic>
          <wp14:sizeRelH relativeFrom="margin">
            <wp14:pctWidth>0</wp14:pctWidth>
          </wp14:sizeRelH>
          <wp14:sizeRelV relativeFrom="margin">
            <wp14:pctHeight>0</wp14:pctHeight>
          </wp14:sizeRelV>
        </wp:anchor>
      </w:drawing>
    </w:r>
    <w:r w:rsidRPr="00B759BB" w:rsidR="00C77595">
      <w:rPr>
        <w:rFonts w:ascii="Arial" w:hAnsi="Arial" w:eastAsia="Times New Roman" w:cs="Times New Roman"/>
        <w:szCs w:val="20"/>
        <w:lang w:eastAsia="de-DE"/>
      </w:rPr>
      <w:tab/>
    </w:r>
  </w:p>
  <w:p w:rsidRPr="00A46DD7" w:rsidR="00C77595" w:rsidP="00C77595" w:rsidRDefault="00C77595" w14:paraId="02E9605A" w14:textId="6E7AF3CA">
    <w:pPr>
      <w:tabs>
        <w:tab w:val="center" w:pos="4536"/>
        <w:tab w:val="left" w:pos="7088"/>
        <w:tab w:val="right" w:pos="9072"/>
      </w:tabs>
      <w:spacing w:after="0" w:line="240" w:lineRule="auto"/>
      <w:rPr>
        <w:rFonts w:ascii="Arial" w:hAnsi="Arial" w:eastAsia="Times New Roman" w:cs="Times New Roman"/>
        <w:sz w:val="14"/>
        <w:szCs w:val="12"/>
        <w:lang w:eastAsia="de-DE"/>
      </w:rPr>
    </w:pPr>
    <w:r>
      <w:rPr>
        <w:rFonts w:ascii="Arial" w:hAnsi="Arial" w:eastAsia="Times New Roman" w:cs="Times New Roman"/>
        <w:szCs w:val="20"/>
        <w:lang w:eastAsia="de-DE"/>
      </w:rPr>
      <w:br/>
    </w:r>
    <w:r>
      <w:rPr>
        <w:rFonts w:ascii="Arial" w:hAnsi="Arial" w:eastAsia="Times New Roman" w:cs="Times New Roman"/>
        <w:szCs w:val="20"/>
        <w:lang w:eastAsia="de-DE"/>
      </w:rPr>
      <w:br/>
    </w:r>
    <w:r>
      <w:rPr>
        <w:rFonts w:ascii="Arial" w:hAnsi="Arial" w:eastAsia="Times New Roman" w:cs="Times New Roman"/>
        <w:szCs w:val="20"/>
        <w:lang w:eastAsia="de-DE"/>
      </w:rPr>
      <w:br/>
    </w:r>
  </w:p>
  <w:p w:rsidRPr="00B759BB" w:rsidR="00C77595" w:rsidP="00C77595" w:rsidRDefault="00C77595" w14:paraId="4E22144B" w14:textId="5F415360">
    <w:pPr>
      <w:tabs>
        <w:tab w:val="center" w:pos="4536"/>
        <w:tab w:val="left" w:pos="7088"/>
        <w:tab w:val="right" w:pos="9072"/>
      </w:tabs>
      <w:spacing w:after="0" w:line="240" w:lineRule="auto"/>
      <w:rPr>
        <w:rFonts w:ascii="Arial" w:hAnsi="Arial" w:eastAsia="Times New Roman" w:cs="Times New Roman"/>
        <w:color w:val="999999"/>
        <w:sz w:val="16"/>
        <w:szCs w:val="20"/>
        <w:lang w:eastAsia="de-DE"/>
      </w:rPr>
    </w:pPr>
    <w:r w:rsidRPr="00B759BB">
      <w:rPr>
        <w:rFonts w:ascii="Arial" w:hAnsi="Arial" w:eastAsia="Times New Roman" w:cs="Times New Roman"/>
        <w:szCs w:val="20"/>
        <w:lang w:eastAsia="de-DE"/>
      </w:rPr>
      <w:tab/>
    </w:r>
  </w:p>
  <w:p w:rsidRPr="009C4C8C" w:rsidR="00B759BB" w:rsidRDefault="009C4C8C" w14:paraId="0C71528D" w14:textId="7194581D">
    <w:pPr>
      <w:pStyle w:val="Kopfzeile"/>
      <w:rPr>
        <w:rFonts w:ascii="Arial" w:hAnsi="Arial" w:cs="Arial"/>
        <w:b/>
        <w:bCs/>
        <w:sz w:val="40"/>
        <w:szCs w:val="40"/>
      </w:rPr>
    </w:pPr>
    <w:r w:rsidRPr="009C4C8C">
      <w:rPr>
        <w:rFonts w:ascii="Arial" w:hAnsi="Arial" w:cs="Arial"/>
        <w:b/>
        <w:bCs/>
        <w:sz w:val="40"/>
        <w:szCs w:val="40"/>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2027517855"/>
      <w:lock w:val="contentLocked"/>
      <w:group/>
      <w:placeholder>
        <w:docPart w:val="DefaultPlaceholder_1081868574"/>
      </w:placeholder>
      <w:rPr>
        <w:rFonts w:ascii="Arial" w:hAnsi="Arial" w:eastAsia="Times New Roman" w:cs="Times New Roman"/>
        <w:lang w:eastAsia="de-DE"/>
      </w:rPr>
    </w:sdtPr>
    <w:sdtEndPr>
      <w:rPr>
        <w:rFonts w:ascii="Arial" w:hAnsi="Arial" w:eastAsia="Times New Roman" w:cs="Times New Roman"/>
        <w:color w:val="999999"/>
        <w:sz w:val="16"/>
        <w:szCs w:val="16"/>
        <w:lang w:eastAsia="de-DE"/>
      </w:rPr>
    </w:sdtEndPr>
    <w:sdtContent>
      <w:p w:rsidR="00B759BB" w:rsidP="00B759BB" w:rsidRDefault="00B759BB" w14:paraId="61521878" w14:textId="77777777">
        <w:pPr>
          <w:tabs>
            <w:tab w:val="center" w:pos="4536"/>
            <w:tab w:val="left" w:pos="7088"/>
            <w:tab w:val="right" w:pos="9072"/>
          </w:tabs>
          <w:spacing w:after="0" w:line="240" w:lineRule="auto"/>
          <w:rPr>
            <w:rFonts w:ascii="Arial" w:hAnsi="Arial" w:eastAsia="Times New Roman" w:cs="Times New Roman"/>
            <w:szCs w:val="20"/>
            <w:lang w:eastAsia="de-DE"/>
          </w:rPr>
        </w:pPr>
        <w:r w:rsidRPr="00B759BB">
          <w:rPr>
            <w:rFonts w:ascii="Arial" w:hAnsi="Arial" w:eastAsia="Times New Roman" w:cs="Times New Roman"/>
            <w:b/>
            <w:sz w:val="40"/>
            <w:szCs w:val="40"/>
            <w:lang w:eastAsia="de-DE"/>
          </w:rPr>
          <w:t>PRESSEMITTEILUNG</w:t>
        </w:r>
        <w:r w:rsidRPr="00B759BB">
          <w:rPr>
            <w:rFonts w:ascii="Arial" w:hAnsi="Arial" w:eastAsia="Times New Roman" w:cs="Times New Roman"/>
            <w:szCs w:val="20"/>
            <w:lang w:eastAsia="de-DE"/>
          </w:rPr>
          <w:tab/>
        </w:r>
        <w:r w:rsidRPr="00B759BB">
          <w:rPr>
            <w:rFonts w:ascii="Arial" w:hAnsi="Arial" w:eastAsia="Times New Roman" w:cs="Times New Roman"/>
            <w:szCs w:val="20"/>
            <w:lang w:eastAsia="de-DE"/>
          </w:rPr>
          <w:tab/>
        </w:r>
        <w:r w:rsidRPr="00B759BB">
          <w:rPr>
            <w:rFonts w:ascii="Arial" w:hAnsi="Arial" w:eastAsia="Times New Roman" w:cs="Times New Roman"/>
            <w:noProof/>
            <w:szCs w:val="20"/>
            <w:lang w:eastAsia="de-DE"/>
          </w:rPr>
          <w:drawing>
            <wp:inline distT="0" distB="0" distL="0" distR="0" wp14:anchorId="42D1684D" wp14:editId="769B193A">
              <wp:extent cx="1800000" cy="11245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_Logo_neg_RGB.jpg"/>
                      <pic:cNvPicPr/>
                    </pic:nvPicPr>
                    <pic:blipFill>
                      <a:blip r:embed="rId1">
                        <a:extLst>
                          <a:ext uri="{28A0092B-C50C-407E-A947-70E740481C1C}">
                            <a14:useLocalDpi xmlns:a14="http://schemas.microsoft.com/office/drawing/2010/main" val="0"/>
                          </a:ext>
                        </a:extLst>
                      </a:blip>
                      <a:stretch>
                        <a:fillRect/>
                      </a:stretch>
                    </pic:blipFill>
                    <pic:spPr>
                      <a:xfrm>
                        <a:off x="0" y="0"/>
                        <a:ext cx="1800000" cy="1124571"/>
                      </a:xfrm>
                      <a:prstGeom prst="rect">
                        <a:avLst/>
                      </a:prstGeom>
                    </pic:spPr>
                  </pic:pic>
                </a:graphicData>
              </a:graphic>
            </wp:inline>
          </w:drawing>
        </w:r>
      </w:p>
      <w:p w:rsidRPr="00B759BB" w:rsidR="00B759BB" w:rsidP="00B759BB" w:rsidRDefault="00000000" w14:paraId="25818D23" w14:textId="77777777">
        <w:pPr>
          <w:tabs>
            <w:tab w:val="center" w:pos="4536"/>
            <w:tab w:val="left" w:pos="7088"/>
            <w:tab w:val="right" w:pos="9072"/>
          </w:tabs>
          <w:spacing w:after="0" w:line="240" w:lineRule="auto"/>
          <w:rPr>
            <w:rFonts w:ascii="Arial" w:hAnsi="Arial" w:eastAsia="Times New Roman" w:cs="Times New Roman"/>
            <w:szCs w:val="20"/>
            <w:lang w:eastAsia="de-DE"/>
          </w:rPr>
        </w:pPr>
      </w:p>
    </w:sdtContent>
  </w:sdt>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activeWritingStyle w:lang="it-IT" w:vendorID="64" w:dllVersion="4096" w:nlCheck="1" w:checkStyle="0" w:appName="MSWord"/>
  <w:proofState w:spelling="clean" w:grammar="dirty"/>
  <w:trackRevisions w:val="false"/>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143"/>
    <w:rsid w:val="000015E4"/>
    <w:rsid w:val="000250C7"/>
    <w:rsid w:val="00027276"/>
    <w:rsid w:val="00032EF4"/>
    <w:rsid w:val="00063B6D"/>
    <w:rsid w:val="000650E0"/>
    <w:rsid w:val="00074324"/>
    <w:rsid w:val="00105A73"/>
    <w:rsid w:val="00192CE2"/>
    <w:rsid w:val="00194A0E"/>
    <w:rsid w:val="001B1537"/>
    <w:rsid w:val="001E1010"/>
    <w:rsid w:val="00260FBC"/>
    <w:rsid w:val="00271CC8"/>
    <w:rsid w:val="002815D0"/>
    <w:rsid w:val="002D23B6"/>
    <w:rsid w:val="003233EF"/>
    <w:rsid w:val="00341898"/>
    <w:rsid w:val="00385BC2"/>
    <w:rsid w:val="0041526A"/>
    <w:rsid w:val="00437573"/>
    <w:rsid w:val="00443E69"/>
    <w:rsid w:val="00471988"/>
    <w:rsid w:val="0048279D"/>
    <w:rsid w:val="004B72E0"/>
    <w:rsid w:val="004C6BAB"/>
    <w:rsid w:val="004F2871"/>
    <w:rsid w:val="00535524"/>
    <w:rsid w:val="00603E90"/>
    <w:rsid w:val="00670A7B"/>
    <w:rsid w:val="006A51C3"/>
    <w:rsid w:val="00797A73"/>
    <w:rsid w:val="0085088E"/>
    <w:rsid w:val="00853295"/>
    <w:rsid w:val="00863D43"/>
    <w:rsid w:val="00873BA6"/>
    <w:rsid w:val="0088693C"/>
    <w:rsid w:val="008908C6"/>
    <w:rsid w:val="0089340E"/>
    <w:rsid w:val="008E4999"/>
    <w:rsid w:val="0093089D"/>
    <w:rsid w:val="00930F96"/>
    <w:rsid w:val="00952E85"/>
    <w:rsid w:val="009803A4"/>
    <w:rsid w:val="009B2165"/>
    <w:rsid w:val="009B6D46"/>
    <w:rsid w:val="009C4C8C"/>
    <w:rsid w:val="009E55BD"/>
    <w:rsid w:val="009F4994"/>
    <w:rsid w:val="00A05BD9"/>
    <w:rsid w:val="00A46DD7"/>
    <w:rsid w:val="00A615F7"/>
    <w:rsid w:val="00AC7017"/>
    <w:rsid w:val="00AF46A5"/>
    <w:rsid w:val="00B63855"/>
    <w:rsid w:val="00B759BB"/>
    <w:rsid w:val="00B8773A"/>
    <w:rsid w:val="00BD4E95"/>
    <w:rsid w:val="00BE12B4"/>
    <w:rsid w:val="00BE1B73"/>
    <w:rsid w:val="00BF1C08"/>
    <w:rsid w:val="00C03C5D"/>
    <w:rsid w:val="00C17FC4"/>
    <w:rsid w:val="00C54540"/>
    <w:rsid w:val="00C77595"/>
    <w:rsid w:val="00C866ED"/>
    <w:rsid w:val="00CA6143"/>
    <w:rsid w:val="00CA6581"/>
    <w:rsid w:val="00CC2612"/>
    <w:rsid w:val="00D02EEA"/>
    <w:rsid w:val="00D83A3B"/>
    <w:rsid w:val="00DC459E"/>
    <w:rsid w:val="00DC61C6"/>
    <w:rsid w:val="00E733C7"/>
    <w:rsid w:val="00EC43E0"/>
    <w:rsid w:val="00ED79DC"/>
    <w:rsid w:val="00EF3C5E"/>
    <w:rsid w:val="00F165E1"/>
    <w:rsid w:val="00F840C8"/>
    <w:rsid w:val="00FA44FF"/>
    <w:rsid w:val="00FD2E77"/>
    <w:rsid w:val="00FD5020"/>
    <w:rsid w:val="00FE612B"/>
    <w:rsid w:val="062C2038"/>
    <w:rsid w:val="25A09589"/>
    <w:rsid w:val="2EA9DFEF"/>
    <w:rsid w:val="2F03B29E"/>
    <w:rsid w:val="42EF411A"/>
    <w:rsid w:val="448342A5"/>
    <w:rsid w:val="477112B8"/>
    <w:rsid w:val="4993B530"/>
    <w:rsid w:val="5309707E"/>
    <w:rsid w:val="5F80A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FBEE73"/>
  <w15:docId w15:val="{320694D5-A902-4678-A01B-2B6E2F7DB1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B759BB"/>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B759BB"/>
  </w:style>
  <w:style w:type="paragraph" w:styleId="Fuzeile">
    <w:name w:val="footer"/>
    <w:basedOn w:val="Standard"/>
    <w:link w:val="FuzeileZchn"/>
    <w:uiPriority w:val="99"/>
    <w:unhideWhenUsed/>
    <w:rsid w:val="00B759BB"/>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B759BB"/>
  </w:style>
  <w:style w:type="paragraph" w:styleId="Sprechblasentext">
    <w:name w:val="Balloon Text"/>
    <w:basedOn w:val="Standard"/>
    <w:link w:val="SprechblasentextZchn"/>
    <w:uiPriority w:val="99"/>
    <w:semiHidden/>
    <w:unhideWhenUsed/>
    <w:rsid w:val="00B759BB"/>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B759BB"/>
    <w:rPr>
      <w:rFonts w:ascii="Tahoma" w:hAnsi="Tahoma" w:cs="Tahoma"/>
      <w:sz w:val="16"/>
      <w:szCs w:val="16"/>
    </w:rPr>
  </w:style>
  <w:style w:type="table" w:styleId="Tabellenraster">
    <w:name w:val="Table Grid"/>
    <w:basedOn w:val="NormaleTabelle"/>
    <w:uiPriority w:val="59"/>
    <w:rsid w:val="00A615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Absatz-Standardschriftart"/>
    <w:uiPriority w:val="99"/>
    <w:unhideWhenUsed/>
    <w:rsid w:val="00A615F7"/>
    <w:rPr>
      <w:color w:val="0000FF" w:themeColor="hyperlink"/>
      <w:u w:val="single"/>
    </w:rPr>
  </w:style>
  <w:style w:type="character" w:styleId="NichtaufgelsteErwhnung">
    <w:name w:val="Unresolved Mention"/>
    <w:basedOn w:val="Absatz-Standardschriftart"/>
    <w:uiPriority w:val="99"/>
    <w:semiHidden/>
    <w:unhideWhenUsed/>
    <w:rsid w:val="00CA6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f6679d-fd3d-4d95-a37f-06642dc99387">
      <Terms xmlns="http://schemas.microsoft.com/office/infopath/2007/PartnerControls"/>
    </lcf76f155ced4ddcb4097134ff3c332f>
    <TaxCatchAll xmlns="debd6262-d5b3-4da1-a616-87223ff1226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0E09AC4A223C41B087EB0B9EF31D90" ma:contentTypeVersion="14" ma:contentTypeDescription="Ein neues Dokument erstellen." ma:contentTypeScope="" ma:versionID="936aa78bcb0b217e12575d0a7c5496d1">
  <xsd:schema xmlns:xsd="http://www.w3.org/2001/XMLSchema" xmlns:xs="http://www.w3.org/2001/XMLSchema" xmlns:p="http://schemas.microsoft.com/office/2006/metadata/properties" xmlns:ns2="aff6679d-fd3d-4d95-a37f-06642dc99387" xmlns:ns3="debd6262-d5b3-4da1-a616-87223ff1226a" targetNamespace="http://schemas.microsoft.com/office/2006/metadata/properties" ma:root="true" ma:fieldsID="9ab71b5252745eab9404b7e7dca33054" ns2:_="" ns3:_="">
    <xsd:import namespace="aff6679d-fd3d-4d95-a37f-06642dc99387"/>
    <xsd:import namespace="debd6262-d5b3-4da1-a616-87223ff122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6679d-fd3d-4d95-a37f-06642dc99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Location" ma:index="17"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ae70fddb-743f-4505-a163-a6e4cd7b12d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bd6262-d5b3-4da1-a616-87223ff1226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e87f122-6cc0-45d4-bdc8-81c89a56a590}" ma:internalName="TaxCatchAll" ma:showField="CatchAllData" ma:web="debd6262-d5b3-4da1-a616-87223ff122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41242A-E875-4773-89F6-18B5B74F56C2}">
  <ds:schemaRefs>
    <ds:schemaRef ds:uri="http://schemas.openxmlformats.org/officeDocument/2006/bibliography"/>
  </ds:schemaRefs>
</ds:datastoreItem>
</file>

<file path=customXml/itemProps2.xml><?xml version="1.0" encoding="utf-8"?>
<ds:datastoreItem xmlns:ds="http://schemas.openxmlformats.org/officeDocument/2006/customXml" ds:itemID="{C4F143FC-DFD3-49C6-B4B4-BDE345CEE87B}">
  <ds:schemaRefs>
    <ds:schemaRef ds:uri="http://schemas.microsoft.com/sharepoint/v3/contenttype/forms"/>
  </ds:schemaRefs>
</ds:datastoreItem>
</file>

<file path=customXml/itemProps3.xml><?xml version="1.0" encoding="utf-8"?>
<ds:datastoreItem xmlns:ds="http://schemas.openxmlformats.org/officeDocument/2006/customXml" ds:itemID="{3E0116F6-B9A9-4977-91A9-49536BBA609F}">
  <ds:schemaRefs>
    <ds:schemaRef ds:uri="http://schemas.microsoft.com/office/2006/metadata/properties"/>
    <ds:schemaRef ds:uri="http://schemas.microsoft.com/office/infopath/2007/PartnerControls"/>
    <ds:schemaRef ds:uri="aff6679d-fd3d-4d95-a37f-06642dc99387"/>
    <ds:schemaRef ds:uri="debd6262-d5b3-4da1-a616-87223ff1226a"/>
  </ds:schemaRefs>
</ds:datastoreItem>
</file>

<file path=customXml/itemProps4.xml><?xml version="1.0" encoding="utf-8"?>
<ds:datastoreItem xmlns:ds="http://schemas.openxmlformats.org/officeDocument/2006/customXml" ds:itemID="{A6585CD0-31A1-46C2-A6D9-34825F098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6679d-fd3d-4d95-a37f-06642dc99387"/>
    <ds:schemaRef ds:uri="debd6262-d5b3-4da1-a616-87223ff12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SWS KOnzern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SWS_AG_Pressemitteilung</dc:title>
  <dc:creator>Pflug, Daniela</dc:creator>
  <lastModifiedBy>Huettinger, Monika</lastModifiedBy>
  <revision>5</revision>
  <lastPrinted>2022-01-10T15:21:00.0000000Z</lastPrinted>
  <dcterms:created xsi:type="dcterms:W3CDTF">2026-04-20T09:28:00.0000000Z</dcterms:created>
  <dcterms:modified xsi:type="dcterms:W3CDTF">2026-05-13T08:25:39.8572892Z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0x0101001F0E09AC4A223C41B087EB0B9EF31D90</vt:lpwstr>
  </property>
  <property fmtid="{D5CDD505-2E9C-101B-9397-08002B2CF9AE}" pid="3" name="Order">
    <vt:r8>490400</vt:r8>
  </property>
  <property fmtid="{D5CDD505-2E9C-101B-9397-08002B2CF9AE}" pid="4" name="MediaServiceImageTags">
    <vt:lpwstr/>
  </property>
</Properties>
</file>